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D96D" w14:textId="77777777" w:rsidR="00E9380C" w:rsidRDefault="00E9380C" w:rsidP="00572879">
      <w:pPr>
        <w:spacing w:after="0" w:line="240" w:lineRule="auto"/>
        <w:ind w:right="-104"/>
        <w:jc w:val="center"/>
        <w:rPr>
          <w:rFonts w:ascii="Times New Roman" w:hAnsi="Times New Roman"/>
          <w:b/>
          <w:sz w:val="28"/>
          <w:szCs w:val="28"/>
        </w:rPr>
      </w:pPr>
      <w:bookmarkStart w:id="0" w:name="_GoBack"/>
      <w:bookmarkEnd w:id="0"/>
      <w:r w:rsidRPr="005F15A3">
        <w:rPr>
          <w:rFonts w:ascii="Times New Roman" w:hAnsi="Times New Roman"/>
          <w:b/>
          <w:sz w:val="28"/>
          <w:szCs w:val="28"/>
        </w:rPr>
        <w:t xml:space="preserve">Аннотация выпускной  квалификационной работы </w:t>
      </w:r>
    </w:p>
    <w:p w14:paraId="7BEC1A9D" w14:textId="77777777" w:rsidR="00E9380C" w:rsidRDefault="00E9380C" w:rsidP="00572879">
      <w:pPr>
        <w:spacing w:after="0" w:line="240" w:lineRule="auto"/>
        <w:ind w:right="-104"/>
        <w:jc w:val="center"/>
        <w:rPr>
          <w:rFonts w:ascii="Times New Roman" w:hAnsi="Times New Roman"/>
          <w:b/>
          <w:sz w:val="24"/>
          <w:szCs w:val="24"/>
        </w:rPr>
      </w:pPr>
    </w:p>
    <w:p w14:paraId="2BC5E815" w14:textId="77777777" w:rsidR="000E6F6E" w:rsidRPr="00E9380C" w:rsidRDefault="000E6F6E" w:rsidP="00572879">
      <w:pPr>
        <w:spacing w:after="0" w:line="240" w:lineRule="auto"/>
        <w:ind w:right="-104"/>
        <w:jc w:val="center"/>
        <w:rPr>
          <w:rFonts w:ascii="Times New Roman" w:hAnsi="Times New Roman"/>
          <w:b/>
          <w:sz w:val="24"/>
          <w:szCs w:val="24"/>
        </w:rPr>
      </w:pPr>
    </w:p>
    <w:p w14:paraId="62652898"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center"/>
        <w:rPr>
          <w:rFonts w:ascii="Times New Roman" w:hAnsi="Times New Roman"/>
          <w:sz w:val="24"/>
          <w:szCs w:val="24"/>
        </w:rPr>
      </w:pPr>
      <w:r w:rsidRPr="00E9380C">
        <w:rPr>
          <w:rFonts w:ascii="Times New Roman" w:hAnsi="Times New Roman"/>
          <w:sz w:val="24"/>
          <w:szCs w:val="24"/>
        </w:rPr>
        <w:t>Направление</w:t>
      </w:r>
      <w:r w:rsidRPr="00E9380C" w:rsidDel="004A30A6">
        <w:rPr>
          <w:rFonts w:ascii="Times New Roman" w:hAnsi="Times New Roman"/>
          <w:sz w:val="24"/>
          <w:szCs w:val="24"/>
        </w:rPr>
        <w:t xml:space="preserve"> </w:t>
      </w:r>
      <w:r w:rsidRPr="00E9380C">
        <w:rPr>
          <w:rFonts w:ascii="Times New Roman" w:hAnsi="Times New Roman"/>
          <w:sz w:val="24"/>
          <w:szCs w:val="24"/>
        </w:rPr>
        <w:t>072500 «Дизайн»</w:t>
      </w:r>
    </w:p>
    <w:p w14:paraId="5DD34D8C" w14:textId="77777777" w:rsid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center"/>
        <w:rPr>
          <w:rFonts w:ascii="Times New Roman" w:hAnsi="Times New Roman"/>
          <w:sz w:val="24"/>
          <w:szCs w:val="24"/>
        </w:rPr>
      </w:pPr>
      <w:r w:rsidRPr="00E9380C">
        <w:rPr>
          <w:rFonts w:ascii="Times New Roman" w:hAnsi="Times New Roman"/>
          <w:sz w:val="24"/>
          <w:szCs w:val="24"/>
        </w:rPr>
        <w:t>Магистерская программа «Графический дизайн»</w:t>
      </w:r>
    </w:p>
    <w:p w14:paraId="0E52D725"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9"/>
        <w:jc w:val="center"/>
        <w:rPr>
          <w:rFonts w:ascii="Times New Roman" w:hAnsi="Times New Roman"/>
          <w:sz w:val="24"/>
          <w:szCs w:val="24"/>
        </w:rPr>
      </w:pPr>
    </w:p>
    <w:p w14:paraId="1B144D68" w14:textId="77777777" w:rsidR="00E9380C" w:rsidRDefault="00E9380C" w:rsidP="00572879">
      <w:pPr>
        <w:spacing w:after="0"/>
        <w:rPr>
          <w:rFonts w:ascii="Times New Roman" w:hAnsi="Times New Roman"/>
          <w:color w:val="000000"/>
          <w:sz w:val="24"/>
          <w:szCs w:val="24"/>
        </w:rPr>
      </w:pPr>
      <w:r w:rsidRPr="00E9380C">
        <w:rPr>
          <w:rFonts w:ascii="Times New Roman" w:hAnsi="Times New Roman"/>
          <w:color w:val="000000"/>
          <w:sz w:val="24"/>
          <w:szCs w:val="24"/>
        </w:rPr>
        <w:t>Научный  руководитель магистратуры :</w:t>
      </w:r>
    </w:p>
    <w:p w14:paraId="74EA53A3" w14:textId="77777777" w:rsidR="00E9380C" w:rsidRPr="00E9380C" w:rsidRDefault="00E9380C" w:rsidP="00572879">
      <w:pPr>
        <w:spacing w:after="0"/>
        <w:rPr>
          <w:rFonts w:ascii="Times New Roman" w:hAnsi="Times New Roman"/>
          <w:color w:val="000000"/>
          <w:sz w:val="24"/>
          <w:szCs w:val="24"/>
        </w:rPr>
      </w:pPr>
    </w:p>
    <w:p w14:paraId="5C9791A5" w14:textId="77777777" w:rsidR="00E9380C" w:rsidRDefault="00E9380C" w:rsidP="00572879">
      <w:pPr>
        <w:spacing w:after="0"/>
        <w:rPr>
          <w:rFonts w:ascii="Times New Roman" w:hAnsi="Times New Roman"/>
          <w:color w:val="000000"/>
          <w:sz w:val="24"/>
          <w:szCs w:val="24"/>
        </w:rPr>
      </w:pPr>
      <w:r w:rsidRPr="00E9380C">
        <w:rPr>
          <w:rFonts w:ascii="Times New Roman" w:hAnsi="Times New Roman"/>
          <w:color w:val="000000"/>
          <w:sz w:val="24"/>
          <w:szCs w:val="24"/>
        </w:rPr>
        <w:t xml:space="preserve">Магистрант: Дымдиня Элина Роландовна </w:t>
      </w:r>
    </w:p>
    <w:p w14:paraId="3DBB437A" w14:textId="77777777" w:rsidR="00E9380C" w:rsidRPr="00E9380C" w:rsidRDefault="00E9380C" w:rsidP="00572879">
      <w:pPr>
        <w:spacing w:after="0"/>
        <w:rPr>
          <w:rFonts w:ascii="Times New Roman" w:hAnsi="Times New Roman"/>
          <w:color w:val="000000"/>
          <w:sz w:val="24"/>
          <w:szCs w:val="24"/>
        </w:rPr>
      </w:pPr>
    </w:p>
    <w:p w14:paraId="541885AC"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shd w:val="clear" w:color="auto" w:fill="FFFFFF"/>
        </w:rPr>
      </w:pPr>
      <w:r w:rsidRPr="00E9380C">
        <w:rPr>
          <w:rFonts w:ascii="Times New Roman" w:hAnsi="Times New Roman"/>
          <w:sz w:val="24"/>
          <w:szCs w:val="24"/>
          <w:shd w:val="clear" w:color="auto" w:fill="FFFFFF"/>
        </w:rPr>
        <w:t xml:space="preserve">Научный руководитель: </w:t>
      </w:r>
    </w:p>
    <w:p w14:paraId="4BCCF5F8"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Член Союза художников и Союза дизайнеров России</w:t>
      </w:r>
    </w:p>
    <w:p w14:paraId="110506CF"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Старший преподаватель кафедры дизайна</w:t>
      </w:r>
    </w:p>
    <w:p w14:paraId="08E2F344"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Факультета искусств СПбГУ</w:t>
      </w:r>
    </w:p>
    <w:p w14:paraId="059B36CC"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К.Г. Старцев</w:t>
      </w:r>
    </w:p>
    <w:p w14:paraId="2E91E157"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shd w:val="clear" w:color="auto" w:fill="FFFFFF"/>
        </w:rPr>
      </w:pPr>
    </w:p>
    <w:p w14:paraId="2D7E870C"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shd w:val="clear" w:color="auto" w:fill="FFFFFF"/>
        </w:rPr>
      </w:pPr>
      <w:r w:rsidRPr="00E9380C">
        <w:rPr>
          <w:rFonts w:ascii="Times New Roman" w:hAnsi="Times New Roman"/>
          <w:sz w:val="24"/>
          <w:szCs w:val="24"/>
          <w:shd w:val="clear" w:color="auto" w:fill="FFFFFF"/>
        </w:rPr>
        <w:t xml:space="preserve">Научный руководитель теоретической части: </w:t>
      </w:r>
    </w:p>
    <w:p w14:paraId="6A0F92ED"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Член Союза дизайнеров России</w:t>
      </w:r>
    </w:p>
    <w:p w14:paraId="72847772" w14:textId="77777777" w:rsidR="00E9380C" w:rsidRPr="00E9380C" w:rsidRDefault="00E9380C" w:rsidP="00572879">
      <w:pPr>
        <w:spacing w:after="0"/>
        <w:rPr>
          <w:rFonts w:ascii="Times New Roman" w:hAnsi="Times New Roman"/>
          <w:sz w:val="24"/>
          <w:szCs w:val="24"/>
        </w:rPr>
      </w:pPr>
      <w:r w:rsidRPr="00E9380C">
        <w:rPr>
          <w:rFonts w:ascii="Times New Roman" w:hAnsi="Times New Roman"/>
          <w:sz w:val="24"/>
          <w:szCs w:val="24"/>
        </w:rPr>
        <w:t>Доктор философских наук, профессор кафедры дизайна</w:t>
      </w:r>
    </w:p>
    <w:p w14:paraId="5EE73916" w14:textId="77777777" w:rsidR="00E9380C" w:rsidRPr="00E9380C" w:rsidRDefault="00E9380C" w:rsidP="00572879">
      <w:pPr>
        <w:spacing w:after="0"/>
        <w:rPr>
          <w:rFonts w:ascii="Times New Roman" w:hAnsi="Times New Roman"/>
          <w:bCs/>
          <w:sz w:val="24"/>
          <w:szCs w:val="24"/>
        </w:rPr>
      </w:pPr>
      <w:r w:rsidRPr="00E9380C">
        <w:rPr>
          <w:rFonts w:ascii="Times New Roman" w:hAnsi="Times New Roman"/>
          <w:sz w:val="24"/>
          <w:szCs w:val="24"/>
        </w:rPr>
        <w:t xml:space="preserve">Факультета искусств </w:t>
      </w:r>
      <w:r w:rsidRPr="00E9380C">
        <w:rPr>
          <w:rFonts w:ascii="Times New Roman" w:hAnsi="Times New Roman"/>
          <w:bCs/>
          <w:sz w:val="24"/>
          <w:szCs w:val="24"/>
        </w:rPr>
        <w:t>СПбГУ</w:t>
      </w:r>
    </w:p>
    <w:p w14:paraId="6785F7C0" w14:textId="77777777" w:rsidR="00E9380C" w:rsidRPr="00E9380C" w:rsidRDefault="00E9380C" w:rsidP="00572879">
      <w:pPr>
        <w:spacing w:after="0"/>
        <w:rPr>
          <w:rFonts w:ascii="Times New Roman" w:hAnsi="Times New Roman"/>
          <w:bCs/>
          <w:sz w:val="24"/>
          <w:szCs w:val="24"/>
        </w:rPr>
      </w:pPr>
      <w:r w:rsidRPr="00E9380C">
        <w:rPr>
          <w:rFonts w:ascii="Times New Roman" w:hAnsi="Times New Roman"/>
          <w:bCs/>
          <w:sz w:val="24"/>
          <w:szCs w:val="24"/>
        </w:rPr>
        <w:t>Г.Н.Лола</w:t>
      </w:r>
    </w:p>
    <w:p w14:paraId="197E7D22"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shd w:val="clear" w:color="auto" w:fill="FFFFFF"/>
        </w:rPr>
      </w:pPr>
    </w:p>
    <w:p w14:paraId="249348E9" w14:textId="77777777" w:rsidR="00E9380C" w:rsidRPr="00E9380C" w:rsidRDefault="00E9380C" w:rsidP="005728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shd w:val="clear" w:color="auto" w:fill="FFFFFF"/>
        </w:rPr>
      </w:pPr>
      <w:r w:rsidRPr="00E9380C">
        <w:rPr>
          <w:rFonts w:ascii="Times New Roman" w:hAnsi="Times New Roman"/>
          <w:sz w:val="24"/>
          <w:szCs w:val="24"/>
          <w:shd w:val="clear" w:color="auto" w:fill="FFFFFF"/>
        </w:rPr>
        <w:t>Рецензент:</w:t>
      </w:r>
    </w:p>
    <w:p w14:paraId="4160D807" w14:textId="77777777" w:rsidR="00E9380C" w:rsidRPr="00E9380C" w:rsidRDefault="00E9380C" w:rsidP="00572879">
      <w:pPr>
        <w:spacing w:after="0"/>
        <w:rPr>
          <w:rFonts w:ascii="Times New Roman" w:hAnsi="Times New Roman"/>
          <w:bCs/>
          <w:sz w:val="24"/>
          <w:szCs w:val="24"/>
        </w:rPr>
      </w:pPr>
      <w:r w:rsidRPr="00E9380C">
        <w:rPr>
          <w:rFonts w:ascii="Times New Roman" w:hAnsi="Times New Roman"/>
          <w:bCs/>
          <w:sz w:val="24"/>
          <w:szCs w:val="24"/>
        </w:rPr>
        <w:t>Дизайнер «Агенство Корпоративных Коммуникаций «Энергетик»</w:t>
      </w:r>
    </w:p>
    <w:p w14:paraId="3B4C6606" w14:textId="77777777" w:rsidR="00E9380C" w:rsidRPr="00E9380C" w:rsidRDefault="00E9380C" w:rsidP="00572879">
      <w:pPr>
        <w:spacing w:after="0"/>
        <w:rPr>
          <w:rFonts w:ascii="Times New Roman" w:hAnsi="Times New Roman"/>
          <w:bCs/>
          <w:sz w:val="24"/>
          <w:szCs w:val="24"/>
        </w:rPr>
      </w:pPr>
      <w:r w:rsidRPr="00E9380C">
        <w:rPr>
          <w:rFonts w:ascii="Times New Roman" w:hAnsi="Times New Roman"/>
          <w:bCs/>
          <w:sz w:val="24"/>
          <w:szCs w:val="24"/>
        </w:rPr>
        <w:t>М.И. Краснова</w:t>
      </w:r>
    </w:p>
    <w:p w14:paraId="7CF2DA14" w14:textId="77777777" w:rsidR="00E9380C" w:rsidRPr="00713131" w:rsidRDefault="00E9380C" w:rsidP="00572879">
      <w:pPr>
        <w:spacing w:after="0"/>
        <w:jc w:val="both"/>
        <w:rPr>
          <w:rFonts w:ascii="Times New Roman" w:hAnsi="Times New Roman"/>
        </w:rPr>
      </w:pPr>
    </w:p>
    <w:p w14:paraId="0BA532AC" w14:textId="77777777" w:rsidR="00E9380C" w:rsidRDefault="00E9380C" w:rsidP="00572879">
      <w:pPr>
        <w:spacing w:after="0"/>
        <w:jc w:val="center"/>
        <w:rPr>
          <w:rFonts w:ascii="Times New Roman" w:hAnsi="Times New Roman"/>
          <w:sz w:val="24"/>
          <w:szCs w:val="24"/>
        </w:rPr>
      </w:pPr>
      <w:r w:rsidRPr="00E9380C">
        <w:rPr>
          <w:rFonts w:ascii="Times New Roman" w:hAnsi="Times New Roman"/>
          <w:sz w:val="24"/>
          <w:szCs w:val="24"/>
        </w:rPr>
        <w:t>ОСНОВНЫЕ ПРИНЦИПЫ СОЗДАНИЯ ОБУЧАЮЩЕГО ПЕЧАТНОГО ИЗДАНИЯ ПО ГРАФИЧЕСКОМУ ДИЗАЙНУ НА ПРИМЕРЕ КНИГИ «ОТКУДА?»</w:t>
      </w:r>
    </w:p>
    <w:p w14:paraId="5B959845" w14:textId="77777777" w:rsidR="000E6F6E" w:rsidRPr="00E9380C" w:rsidRDefault="000E6F6E" w:rsidP="00572879">
      <w:pPr>
        <w:spacing w:after="0"/>
        <w:jc w:val="center"/>
        <w:rPr>
          <w:rFonts w:ascii="Times New Roman" w:hAnsi="Times New Roman"/>
          <w:sz w:val="24"/>
          <w:szCs w:val="24"/>
        </w:rPr>
      </w:pPr>
    </w:p>
    <w:p w14:paraId="14FF7A38" w14:textId="77777777" w:rsidR="000E6F6E" w:rsidRDefault="000E6F6E" w:rsidP="00572879">
      <w:pPr>
        <w:spacing w:after="0" w:line="360" w:lineRule="auto"/>
        <w:jc w:val="both"/>
        <w:rPr>
          <w:rFonts w:ascii="Times New Roman" w:hAnsi="Times New Roman"/>
          <w:sz w:val="24"/>
          <w:szCs w:val="24"/>
        </w:rPr>
      </w:pPr>
      <w:r w:rsidRPr="000E6F6E">
        <w:rPr>
          <w:rFonts w:ascii="Times New Roman" w:hAnsi="Times New Roman"/>
          <w:sz w:val="24"/>
          <w:szCs w:val="24"/>
        </w:rPr>
        <w:t>Сложившаяся в современном мире ситуации, когда дизайн-образование является активно развивающейся сферой обуславливает актуальность данной работы. Огромное количество дизайнерских школ и вузов занимаются организацией обучающих процессов. Учебная литература в деятельности образовательного процесса значит не меньше, чем любая другая научная или справочная. Как правило, учебники для учащихся дизайнерских Школ дополняются различного рода методическими или дидактическими пособиями. Не обходится без учебных материалов и сфера высшего образования. Следовательно, такого рода издания являются неотъемлемой частью сегодняшнего процесса обучения. В рамках организации учебного пространства, важное место занимают авторские методики, которые имеют свои особенности в оформлении и подаче материала.</w:t>
      </w:r>
    </w:p>
    <w:p w14:paraId="28006015" w14:textId="77777777" w:rsidR="00572879" w:rsidRPr="000E6F6E" w:rsidRDefault="00572879" w:rsidP="00572879">
      <w:pPr>
        <w:spacing w:after="0" w:line="360" w:lineRule="auto"/>
        <w:jc w:val="both"/>
        <w:rPr>
          <w:rFonts w:ascii="Times New Roman" w:hAnsi="Times New Roman"/>
          <w:sz w:val="24"/>
          <w:szCs w:val="24"/>
        </w:rPr>
      </w:pPr>
    </w:p>
    <w:p w14:paraId="3172BFC6" w14:textId="77777777" w:rsidR="000E6F6E" w:rsidRPr="000E6F6E" w:rsidRDefault="000E6F6E" w:rsidP="00572879">
      <w:pPr>
        <w:spacing w:after="0" w:line="360" w:lineRule="auto"/>
        <w:jc w:val="both"/>
        <w:rPr>
          <w:rFonts w:asciiTheme="majorHAnsi" w:hAnsiTheme="majorHAnsi"/>
          <w:b/>
          <w:sz w:val="24"/>
          <w:szCs w:val="24"/>
        </w:rPr>
      </w:pPr>
      <w:r w:rsidRPr="000E6F6E">
        <w:rPr>
          <w:rFonts w:asciiTheme="majorHAnsi" w:hAnsiTheme="majorHAnsi"/>
          <w:b/>
          <w:sz w:val="24"/>
          <w:szCs w:val="24"/>
        </w:rPr>
        <w:t>ОБЪЕКТ И ПРЕДМЕТ ИССЛЕДОВАНИЯ</w:t>
      </w:r>
    </w:p>
    <w:p w14:paraId="1A33E6F9" w14:textId="77777777" w:rsidR="000E6F6E" w:rsidRPr="000E6F6E" w:rsidRDefault="000E6F6E" w:rsidP="00572879">
      <w:pPr>
        <w:spacing w:after="0" w:line="360" w:lineRule="auto"/>
        <w:jc w:val="both"/>
        <w:rPr>
          <w:rFonts w:ascii="Times New Roman" w:hAnsi="Times New Roman"/>
          <w:bCs/>
          <w:sz w:val="24"/>
          <w:szCs w:val="24"/>
        </w:rPr>
      </w:pPr>
      <w:r w:rsidRPr="000E6F6E">
        <w:rPr>
          <w:rFonts w:ascii="Times New Roman" w:hAnsi="Times New Roman"/>
          <w:bCs/>
          <w:sz w:val="24"/>
          <w:szCs w:val="24"/>
        </w:rPr>
        <w:t>Основным объектом настоящего исследования в проекте является иллюстрированное обучающее печатное издание по дизайн-проектированию.</w:t>
      </w:r>
    </w:p>
    <w:p w14:paraId="5430A257" w14:textId="77777777" w:rsidR="000E6F6E" w:rsidRPr="000E6F6E" w:rsidRDefault="000E6F6E" w:rsidP="00572879">
      <w:pPr>
        <w:spacing w:after="0" w:line="360" w:lineRule="auto"/>
        <w:jc w:val="both"/>
        <w:rPr>
          <w:rFonts w:ascii="Times New Roman" w:hAnsi="Times New Roman"/>
          <w:bCs/>
          <w:sz w:val="24"/>
          <w:szCs w:val="24"/>
        </w:rPr>
      </w:pPr>
      <w:r w:rsidRPr="000E6F6E">
        <w:rPr>
          <w:rFonts w:ascii="Times New Roman" w:hAnsi="Times New Roman"/>
          <w:bCs/>
          <w:sz w:val="24"/>
          <w:szCs w:val="24"/>
        </w:rPr>
        <w:lastRenderedPageBreak/>
        <w:t xml:space="preserve">Предметом диссертации можно назвать исследование основных принципов создания многополосного обучающего печатного издания по графическому дизайну. </w:t>
      </w:r>
    </w:p>
    <w:p w14:paraId="68D0D32C" w14:textId="77777777" w:rsidR="000E6F6E" w:rsidRDefault="000E6F6E" w:rsidP="00572879">
      <w:pPr>
        <w:spacing w:after="0" w:line="360" w:lineRule="auto"/>
        <w:jc w:val="both"/>
        <w:rPr>
          <w:rFonts w:asciiTheme="majorHAnsi" w:hAnsiTheme="majorHAnsi"/>
          <w:b/>
          <w:sz w:val="24"/>
          <w:szCs w:val="24"/>
          <w:lang w:val="en-US"/>
        </w:rPr>
      </w:pPr>
      <w:r>
        <w:rPr>
          <w:rFonts w:asciiTheme="majorHAnsi" w:hAnsiTheme="majorHAnsi"/>
          <w:b/>
          <w:sz w:val="24"/>
          <w:szCs w:val="24"/>
        </w:rPr>
        <w:t>ЦЕЛЬ</w:t>
      </w:r>
    </w:p>
    <w:p w14:paraId="2E422A95" w14:textId="77777777" w:rsidR="000E6F6E" w:rsidRDefault="000E6F6E" w:rsidP="00572879">
      <w:pPr>
        <w:spacing w:after="0" w:line="360" w:lineRule="auto"/>
        <w:jc w:val="both"/>
        <w:rPr>
          <w:rFonts w:ascii="Times New Roman" w:hAnsi="Times New Roman"/>
          <w:bCs/>
          <w:sz w:val="24"/>
          <w:szCs w:val="24"/>
        </w:rPr>
      </w:pPr>
      <w:r>
        <w:rPr>
          <w:rFonts w:asciiTheme="majorHAnsi" w:hAnsiTheme="majorHAnsi"/>
          <w:b/>
          <w:sz w:val="24"/>
          <w:szCs w:val="24"/>
          <w:lang w:val="en-US"/>
        </w:rPr>
        <w:t xml:space="preserve">           </w:t>
      </w:r>
      <w:r w:rsidRPr="000E6F6E">
        <w:rPr>
          <w:rFonts w:ascii="Times New Roman" w:hAnsi="Times New Roman"/>
          <w:bCs/>
          <w:sz w:val="24"/>
          <w:szCs w:val="24"/>
        </w:rPr>
        <w:t>Ключевой целью диссертации выступает исследование обучающих изданий по дизайну и последующий их анализ. Для достижения поставленной цели, предстает необходимым решить ряд задач.</w:t>
      </w:r>
    </w:p>
    <w:p w14:paraId="3B6869AD" w14:textId="77777777" w:rsidR="00572879" w:rsidRDefault="00572879" w:rsidP="00572879">
      <w:pPr>
        <w:spacing w:after="0" w:line="360" w:lineRule="auto"/>
        <w:jc w:val="both"/>
        <w:rPr>
          <w:rFonts w:ascii="Times New Roman" w:hAnsi="Times New Roman"/>
          <w:bCs/>
          <w:sz w:val="24"/>
          <w:szCs w:val="24"/>
        </w:rPr>
      </w:pPr>
    </w:p>
    <w:p w14:paraId="2FAAD9A1" w14:textId="77777777" w:rsidR="000E6F6E" w:rsidRDefault="000E6F6E" w:rsidP="00572879">
      <w:pPr>
        <w:spacing w:after="0" w:line="240" w:lineRule="auto"/>
        <w:ind w:right="-295"/>
        <w:rPr>
          <w:rFonts w:ascii="Times New Roman" w:hAnsi="Times New Roman"/>
          <w:b/>
          <w:color w:val="000000"/>
          <w:sz w:val="24"/>
          <w:szCs w:val="24"/>
        </w:rPr>
      </w:pPr>
      <w:r w:rsidRPr="00E94884">
        <w:rPr>
          <w:rFonts w:ascii="Times New Roman" w:hAnsi="Times New Roman"/>
          <w:b/>
          <w:color w:val="000000"/>
          <w:sz w:val="24"/>
          <w:szCs w:val="24"/>
        </w:rPr>
        <w:t xml:space="preserve">Основные задачи  исследования </w:t>
      </w:r>
    </w:p>
    <w:p w14:paraId="486BCFC7" w14:textId="77777777" w:rsidR="00572879" w:rsidRPr="00E94884" w:rsidRDefault="00572879" w:rsidP="00572879">
      <w:pPr>
        <w:spacing w:after="0" w:line="240" w:lineRule="auto"/>
        <w:ind w:right="-295"/>
        <w:rPr>
          <w:rFonts w:ascii="Times New Roman" w:hAnsi="Times New Roman"/>
          <w:b/>
          <w:color w:val="000000"/>
          <w:sz w:val="24"/>
          <w:szCs w:val="24"/>
        </w:rPr>
      </w:pPr>
    </w:p>
    <w:p w14:paraId="6B0EDA69" w14:textId="77777777" w:rsidR="000E6F6E" w:rsidRPr="000E6F6E" w:rsidRDefault="000E6F6E" w:rsidP="00572879">
      <w:pPr>
        <w:pStyle w:val="a3"/>
        <w:numPr>
          <w:ilvl w:val="0"/>
          <w:numId w:val="1"/>
        </w:numPr>
        <w:spacing w:line="360" w:lineRule="auto"/>
        <w:ind w:firstLine="0"/>
        <w:jc w:val="both"/>
        <w:rPr>
          <w:rFonts w:ascii="Times New Roman" w:hAnsi="Times New Roman" w:cs="Times New Roman"/>
          <w:bCs/>
        </w:rPr>
      </w:pPr>
      <w:r w:rsidRPr="000E6F6E">
        <w:rPr>
          <w:rFonts w:ascii="Times New Roman" w:hAnsi="Times New Roman" w:cs="Times New Roman"/>
          <w:bCs/>
        </w:rPr>
        <w:t>Исследование ситуации в сфере дизайн-образования</w:t>
      </w:r>
    </w:p>
    <w:p w14:paraId="33DDD52C" w14:textId="77777777" w:rsidR="000E6F6E" w:rsidRPr="000E6F6E" w:rsidRDefault="000E6F6E" w:rsidP="00572879">
      <w:pPr>
        <w:pStyle w:val="a3"/>
        <w:numPr>
          <w:ilvl w:val="0"/>
          <w:numId w:val="1"/>
        </w:numPr>
        <w:spacing w:line="360" w:lineRule="auto"/>
        <w:ind w:firstLine="0"/>
        <w:jc w:val="both"/>
        <w:rPr>
          <w:rFonts w:ascii="Times New Roman" w:hAnsi="Times New Roman" w:cs="Times New Roman"/>
          <w:bCs/>
        </w:rPr>
      </w:pPr>
      <w:r w:rsidRPr="000E6F6E">
        <w:rPr>
          <w:rFonts w:ascii="Times New Roman" w:hAnsi="Times New Roman" w:cs="Times New Roman"/>
          <w:bCs/>
        </w:rPr>
        <w:t>Анализ разных видов обучающих изданий</w:t>
      </w:r>
    </w:p>
    <w:p w14:paraId="6047C988" w14:textId="77777777" w:rsidR="000E6F6E" w:rsidRPr="000E6F6E" w:rsidRDefault="000E6F6E" w:rsidP="00572879">
      <w:pPr>
        <w:pStyle w:val="a3"/>
        <w:numPr>
          <w:ilvl w:val="0"/>
          <w:numId w:val="1"/>
        </w:numPr>
        <w:spacing w:line="360" w:lineRule="auto"/>
        <w:ind w:firstLine="0"/>
        <w:jc w:val="both"/>
        <w:rPr>
          <w:rFonts w:ascii="Times New Roman" w:hAnsi="Times New Roman" w:cs="Times New Roman"/>
          <w:bCs/>
        </w:rPr>
      </w:pPr>
      <w:r w:rsidRPr="000E6F6E">
        <w:rPr>
          <w:rFonts w:ascii="Times New Roman" w:hAnsi="Times New Roman" w:cs="Times New Roman"/>
          <w:bCs/>
        </w:rPr>
        <w:t>Исследование значения авторских методик  для современного дизайн-образования</w:t>
      </w:r>
    </w:p>
    <w:p w14:paraId="3D0B4A5C" w14:textId="77777777" w:rsidR="000E6F6E" w:rsidRDefault="000E6F6E" w:rsidP="00572879">
      <w:pPr>
        <w:pStyle w:val="a3"/>
        <w:numPr>
          <w:ilvl w:val="0"/>
          <w:numId w:val="1"/>
        </w:numPr>
        <w:spacing w:line="360" w:lineRule="auto"/>
        <w:ind w:firstLine="0"/>
        <w:jc w:val="both"/>
        <w:rPr>
          <w:rFonts w:ascii="Times New Roman" w:hAnsi="Times New Roman" w:cs="Times New Roman"/>
          <w:bCs/>
        </w:rPr>
      </w:pPr>
      <w:r w:rsidRPr="000E6F6E">
        <w:rPr>
          <w:rFonts w:ascii="Times New Roman" w:hAnsi="Times New Roman" w:cs="Times New Roman"/>
          <w:bCs/>
        </w:rPr>
        <w:t>Выявление основных принципов создания авторских обучающих изданий и особенности их графики</w:t>
      </w:r>
    </w:p>
    <w:p w14:paraId="75309119" w14:textId="77777777" w:rsidR="000E6F6E" w:rsidRPr="000E6F6E" w:rsidRDefault="000E6F6E" w:rsidP="00572879">
      <w:pPr>
        <w:spacing w:after="0" w:line="360" w:lineRule="auto"/>
        <w:ind w:left="360"/>
        <w:jc w:val="both"/>
        <w:rPr>
          <w:rFonts w:ascii="Times New Roman" w:hAnsi="Times New Roman"/>
          <w:bCs/>
        </w:rPr>
      </w:pPr>
    </w:p>
    <w:p w14:paraId="633B5894" w14:textId="77777777" w:rsidR="000E6F6E" w:rsidRPr="000E6F6E" w:rsidRDefault="000E6F6E" w:rsidP="00572879">
      <w:pPr>
        <w:spacing w:after="0" w:line="360" w:lineRule="auto"/>
        <w:jc w:val="both"/>
        <w:rPr>
          <w:rFonts w:ascii="Times New Roman" w:hAnsi="Times New Roman"/>
          <w:bCs/>
          <w:sz w:val="24"/>
          <w:szCs w:val="24"/>
        </w:rPr>
      </w:pPr>
      <w:r w:rsidRPr="000E6F6E">
        <w:rPr>
          <w:rFonts w:ascii="Times New Roman" w:hAnsi="Times New Roman"/>
          <w:sz w:val="24"/>
          <w:szCs w:val="24"/>
        </w:rPr>
        <w:t xml:space="preserve">Исследования показало, что на сегодняшний день, такого рода литературе уделяется пристальное внимание, поскольку важность </w:t>
      </w:r>
      <w:r w:rsidR="00572879">
        <w:rPr>
          <w:rFonts w:ascii="Times New Roman" w:hAnsi="Times New Roman"/>
          <w:sz w:val="24"/>
          <w:szCs w:val="24"/>
        </w:rPr>
        <w:t xml:space="preserve">авторских </w:t>
      </w:r>
      <w:r>
        <w:rPr>
          <w:rFonts w:ascii="Times New Roman" w:hAnsi="Times New Roman"/>
          <w:sz w:val="24"/>
          <w:szCs w:val="24"/>
        </w:rPr>
        <w:t>обучающих</w:t>
      </w:r>
      <w:r w:rsidRPr="000E6F6E">
        <w:rPr>
          <w:rFonts w:ascii="Times New Roman" w:hAnsi="Times New Roman"/>
          <w:sz w:val="24"/>
          <w:szCs w:val="24"/>
        </w:rPr>
        <w:t xml:space="preserve"> изданий в общей системе образования велика. Было установлено, что авторские обучающие издания по графическому дизайну в вариативной составляющей для профиля подготовки, в большей степени по сравнению с учебником должен иметь выраженный креативный характер.</w:t>
      </w:r>
    </w:p>
    <w:p w14:paraId="76C20033" w14:textId="77777777" w:rsidR="00572879" w:rsidRPr="00572879" w:rsidRDefault="000E6F6E" w:rsidP="00572879">
      <w:pPr>
        <w:spacing w:after="0" w:line="360" w:lineRule="auto"/>
        <w:jc w:val="both"/>
        <w:rPr>
          <w:rFonts w:ascii="Times New Roman" w:hAnsi="Times New Roman"/>
          <w:bCs/>
          <w:sz w:val="24"/>
          <w:szCs w:val="24"/>
        </w:rPr>
      </w:pPr>
      <w:r>
        <w:rPr>
          <w:rFonts w:ascii="Times New Roman" w:hAnsi="Times New Roman"/>
          <w:bCs/>
          <w:sz w:val="24"/>
          <w:szCs w:val="24"/>
        </w:rPr>
        <w:t>В результате исследования</w:t>
      </w:r>
      <w:r w:rsidRPr="000E6F6E">
        <w:rPr>
          <w:rFonts w:ascii="Times New Roman" w:hAnsi="Times New Roman"/>
          <w:bCs/>
          <w:sz w:val="24"/>
          <w:szCs w:val="24"/>
        </w:rPr>
        <w:t xml:space="preserve"> были выявлены возможности проектирования авторских обучающих изданий по графическому дизайну, а их использование при изготовлении издания для кафедры дизайна было теоретически обосновано. То есть, поставленные перед автором настоящей работы задачи были решены в результате междисциплинарного изучения литературы, анализа аналогов и при выполнении итогового практического проекта.</w:t>
      </w:r>
      <w:r>
        <w:rPr>
          <w:rFonts w:ascii="Times New Roman" w:hAnsi="Times New Roman"/>
          <w:bCs/>
          <w:sz w:val="24"/>
          <w:szCs w:val="24"/>
        </w:rPr>
        <w:t xml:space="preserve"> </w:t>
      </w:r>
      <w:r w:rsidRPr="000E6F6E">
        <w:rPr>
          <w:rFonts w:ascii="Times New Roman" w:hAnsi="Times New Roman"/>
          <w:sz w:val="24"/>
          <w:szCs w:val="24"/>
        </w:rPr>
        <w:t xml:space="preserve">Выводы, сделанные в результате теоретического исследования, были использованы в разработке концепции проекта </w:t>
      </w:r>
      <w:r w:rsidRPr="000E6F6E">
        <w:rPr>
          <w:rFonts w:ascii="Times New Roman" w:hAnsi="Times New Roman"/>
          <w:bCs/>
          <w:sz w:val="24"/>
          <w:szCs w:val="24"/>
        </w:rPr>
        <w:t>«обучающее печатное издание по графическому дизайну: книга «Откуда?», где данное издание помогает решить ряд актуальных для кафедры дизайна факультета искусств СПбГУ задач.</w:t>
      </w:r>
      <w:r w:rsidR="00572879">
        <w:rPr>
          <w:rFonts w:ascii="Times New Roman" w:hAnsi="Times New Roman"/>
          <w:bCs/>
          <w:sz w:val="24"/>
          <w:szCs w:val="24"/>
        </w:rPr>
        <w:t xml:space="preserve"> Был разработан дизайн-продукт с применением актуальных тенденций. </w:t>
      </w:r>
      <w:r w:rsidR="00572879" w:rsidRPr="00572879">
        <w:rPr>
          <w:rFonts w:ascii="Times New Roman" w:hAnsi="Times New Roman"/>
          <w:bCs/>
          <w:sz w:val="24"/>
          <w:szCs w:val="24"/>
        </w:rPr>
        <w:t>В состав проекта «обучающее печатное издание по графическому дизайну: книга «Откуда?» входит обучающее иллюстрированное печатное издание по дизайн-проектированию, представляющее авторскую методику К.Г. Старцева.</w:t>
      </w:r>
    </w:p>
    <w:p w14:paraId="0B8EADF3" w14:textId="77777777" w:rsidR="000E6F6E" w:rsidRDefault="000E6F6E" w:rsidP="00572879">
      <w:pPr>
        <w:widowControl w:val="0"/>
        <w:autoSpaceDE w:val="0"/>
        <w:autoSpaceDN w:val="0"/>
        <w:adjustRightInd w:val="0"/>
        <w:spacing w:after="0" w:line="360" w:lineRule="auto"/>
        <w:jc w:val="both"/>
        <w:rPr>
          <w:rFonts w:ascii="Times New Roman" w:hAnsi="Times New Roman"/>
          <w:bCs/>
          <w:sz w:val="24"/>
          <w:szCs w:val="24"/>
        </w:rPr>
      </w:pPr>
    </w:p>
    <w:p w14:paraId="7BB3FBD8" w14:textId="77777777" w:rsidR="000E6F6E" w:rsidRPr="000E6F6E" w:rsidRDefault="000E6F6E" w:rsidP="00572879">
      <w:pPr>
        <w:widowControl w:val="0"/>
        <w:autoSpaceDE w:val="0"/>
        <w:autoSpaceDN w:val="0"/>
        <w:adjustRightInd w:val="0"/>
        <w:spacing w:after="0" w:line="360" w:lineRule="auto"/>
        <w:jc w:val="both"/>
        <w:rPr>
          <w:rFonts w:ascii="Times New Roman" w:hAnsi="Times New Roman"/>
          <w:sz w:val="28"/>
          <w:szCs w:val="28"/>
        </w:rPr>
      </w:pPr>
    </w:p>
    <w:p w14:paraId="42D192FE" w14:textId="77777777" w:rsidR="000E6F6E" w:rsidRPr="000E6F6E" w:rsidRDefault="000E6F6E" w:rsidP="00572879">
      <w:pPr>
        <w:spacing w:after="0" w:line="360" w:lineRule="auto"/>
        <w:jc w:val="both"/>
        <w:rPr>
          <w:rFonts w:asciiTheme="majorHAnsi" w:hAnsiTheme="majorHAnsi"/>
          <w:b/>
          <w:sz w:val="24"/>
          <w:szCs w:val="24"/>
          <w:lang w:val="en-US"/>
        </w:rPr>
      </w:pPr>
    </w:p>
    <w:p w14:paraId="7D00E81F" w14:textId="77777777" w:rsidR="000E6F6E" w:rsidRPr="000E6F6E" w:rsidRDefault="000E6F6E" w:rsidP="00572879">
      <w:pPr>
        <w:spacing w:after="0" w:line="360" w:lineRule="auto"/>
        <w:jc w:val="both"/>
        <w:rPr>
          <w:rFonts w:ascii="Times New Roman" w:hAnsi="Times New Roman"/>
          <w:sz w:val="28"/>
          <w:szCs w:val="28"/>
          <w:lang w:val="en-US"/>
        </w:rPr>
      </w:pPr>
    </w:p>
    <w:p w14:paraId="26D5E2E7" w14:textId="77777777" w:rsidR="000E6F6E" w:rsidRDefault="000E6F6E" w:rsidP="00572879">
      <w:pPr>
        <w:spacing w:after="0" w:line="360" w:lineRule="auto"/>
        <w:jc w:val="both"/>
        <w:rPr>
          <w:rFonts w:ascii="Times New Roman" w:hAnsi="Times New Roman"/>
          <w:sz w:val="28"/>
          <w:szCs w:val="28"/>
        </w:rPr>
      </w:pPr>
    </w:p>
    <w:p w14:paraId="766E7249" w14:textId="77777777" w:rsidR="000E6F6E" w:rsidRPr="00713131" w:rsidRDefault="000E6F6E" w:rsidP="00572879">
      <w:pPr>
        <w:spacing w:after="0" w:line="360" w:lineRule="auto"/>
        <w:jc w:val="both"/>
        <w:rPr>
          <w:rFonts w:ascii="Times New Roman" w:hAnsi="Times New Roman"/>
          <w:sz w:val="28"/>
          <w:szCs w:val="28"/>
        </w:rPr>
      </w:pPr>
    </w:p>
    <w:p w14:paraId="06234778" w14:textId="77777777" w:rsidR="000D3A16" w:rsidRPr="00E9380C" w:rsidRDefault="000D3A16" w:rsidP="00572879">
      <w:pPr>
        <w:spacing w:after="0"/>
        <w:rPr>
          <w:lang w:val="en-US"/>
        </w:rPr>
      </w:pPr>
    </w:p>
    <w:sectPr w:rsidR="000D3A16" w:rsidRPr="00E9380C" w:rsidSect="000D3A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D4"/>
    <w:multiLevelType w:val="hybridMultilevel"/>
    <w:tmpl w:val="80826A1E"/>
    <w:lvl w:ilvl="0" w:tplc="8996A52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0C"/>
    <w:rsid w:val="000D3A16"/>
    <w:rsid w:val="000E6F6E"/>
    <w:rsid w:val="00572879"/>
    <w:rsid w:val="00B629AB"/>
    <w:rsid w:val="00E938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DC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0C"/>
    <w:pPr>
      <w:spacing w:after="200" w:line="276" w:lineRule="auto"/>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6E"/>
    <w:pPr>
      <w:spacing w:after="0" w:line="240" w:lineRule="auto"/>
      <w:ind w:left="720"/>
      <w:contextualSpacing/>
    </w:pPr>
    <w:rPr>
      <w:rFonts w:asciiTheme="minorHAnsi" w:eastAsiaTheme="minorEastAsia" w:hAnsiTheme="minorHAnsi" w:cstheme="minorBid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0C"/>
    <w:pPr>
      <w:spacing w:after="200" w:line="276" w:lineRule="auto"/>
    </w:pPr>
    <w:rPr>
      <w:rFonts w:ascii="Calibri"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F6E"/>
    <w:pPr>
      <w:spacing w:after="0" w:line="240" w:lineRule="auto"/>
      <w:ind w:left="720"/>
      <w:contextualSpacing/>
    </w:pPr>
    <w:rPr>
      <w:rFonts w:asciiTheme="minorHAnsi" w:eastAsiaTheme="minorEastAsia" w:hAnsiTheme="minorHAnsi" w:cstheme="minorBid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AVG</cp:lastModifiedBy>
  <cp:revision>2</cp:revision>
  <dcterms:created xsi:type="dcterms:W3CDTF">2014-06-20T08:16:00Z</dcterms:created>
  <dcterms:modified xsi:type="dcterms:W3CDTF">2014-06-20T08:16:00Z</dcterms:modified>
</cp:coreProperties>
</file>