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" w:hAnsi="Times"/>
          <w:sz w:val="24"/>
        </w:rPr>
      </w:pPr>
      <w:r w:rsidRPr="00D858E6">
        <w:rPr>
          <w:rFonts w:ascii="Times" w:hAnsi="Times"/>
          <w:sz w:val="24"/>
        </w:rPr>
        <w:t>САНКТ-ПЕТЕРБУРГСКИЙ ГОСУДАРСТВЕННЫЙ УНИВЕРСИТЕТ</w:t>
      </w: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  <w:r w:rsidRPr="00D858E6">
        <w:rPr>
          <w:rFonts w:ascii="Times New Roman" w:hAnsi="Times New Roman"/>
          <w:sz w:val="24"/>
        </w:rPr>
        <w:t>Факультет искусств</w:t>
      </w: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Кафедра «Реставрация»</w:t>
      </w:r>
    </w:p>
    <w:p w:rsidR="003F10FF" w:rsidRPr="003F10FF" w:rsidRDefault="003F10FF" w:rsidP="003F10FF">
      <w:pPr>
        <w:spacing w:after="0"/>
        <w:ind w:firstLine="720"/>
        <w:jc w:val="center"/>
        <w:rPr>
          <w:rFonts w:ascii="Times New Roman" w:eastAsia="Calibri" w:hAnsi="Times New Roman"/>
          <w:color w:val="auto"/>
          <w:sz w:val="24"/>
          <w:szCs w:val="28"/>
        </w:rPr>
      </w:pPr>
      <w:r w:rsidRPr="003F10FF">
        <w:rPr>
          <w:rFonts w:ascii="Times New Roman" w:eastAsia="Calibri" w:hAnsi="Times New Roman"/>
          <w:color w:val="auto"/>
          <w:sz w:val="24"/>
          <w:szCs w:val="28"/>
        </w:rPr>
        <w:t>Программа 072200 «Реставрация предметов изобразительного и декоративно-</w:t>
      </w:r>
    </w:p>
    <w:p w:rsidR="003F10FF" w:rsidRPr="003F10FF" w:rsidRDefault="003F10FF" w:rsidP="003F10FF">
      <w:pPr>
        <w:spacing w:after="0"/>
        <w:ind w:firstLine="720"/>
        <w:jc w:val="center"/>
        <w:rPr>
          <w:rFonts w:ascii="Times New Roman" w:eastAsia="Calibri" w:hAnsi="Times New Roman"/>
          <w:color w:val="auto"/>
          <w:sz w:val="24"/>
          <w:szCs w:val="28"/>
        </w:rPr>
      </w:pPr>
      <w:r w:rsidRPr="003F10FF">
        <w:rPr>
          <w:rFonts w:ascii="Times New Roman" w:eastAsia="Calibri" w:hAnsi="Times New Roman"/>
          <w:color w:val="auto"/>
          <w:sz w:val="24"/>
          <w:szCs w:val="28"/>
        </w:rPr>
        <w:t>прикладного искусства»</w:t>
      </w: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9" w:firstLine="709"/>
        <w:jc w:val="right"/>
        <w:rPr>
          <w:rFonts w:ascii="Times New Roman" w:hAnsi="Times New Roman"/>
          <w:sz w:val="24"/>
        </w:rPr>
      </w:pPr>
      <w:r w:rsidRPr="00D858E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Наследова Евгения Дмитриевна</w:t>
      </w: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9" w:firstLine="709"/>
        <w:jc w:val="center"/>
        <w:rPr>
          <w:rFonts w:ascii="Times New Roman" w:hAnsi="Times New Roman"/>
          <w:sz w:val="24"/>
        </w:rPr>
      </w:pPr>
    </w:p>
    <w:p w:rsidR="003F10FF" w:rsidRPr="003F10FF" w:rsidRDefault="003F10FF" w:rsidP="003F10FF">
      <w:pPr>
        <w:spacing w:after="0"/>
        <w:ind w:left="-450" w:firstLine="1170"/>
        <w:jc w:val="center"/>
        <w:rPr>
          <w:rFonts w:ascii="Times New Roman" w:eastAsia="Calibri" w:hAnsi="Times New Roman"/>
          <w:b/>
          <w:color w:val="auto"/>
          <w:sz w:val="32"/>
          <w:szCs w:val="28"/>
        </w:rPr>
      </w:pPr>
      <w:r w:rsidRPr="003F10FF">
        <w:rPr>
          <w:rFonts w:ascii="Times New Roman" w:eastAsia="Calibri" w:hAnsi="Times New Roman"/>
          <w:b/>
          <w:color w:val="auto"/>
          <w:sz w:val="32"/>
          <w:szCs w:val="28"/>
        </w:rPr>
        <w:t>Исследование и реставрация плафона Зеленой гостиной дома-музея В.В. Набокова.</w:t>
      </w:r>
    </w:p>
    <w:p w:rsidR="003F10FF" w:rsidRP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9" w:firstLine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  <w:r w:rsidRPr="003F10FF">
        <w:rPr>
          <w:rFonts w:ascii="Times New Roman" w:hAnsi="Times New Roman"/>
          <w:color w:val="FF0000"/>
          <w:sz w:val="24"/>
          <w:shd w:val="clear" w:color="auto" w:fill="FFFFFF"/>
        </w:rPr>
        <w:t xml:space="preserve"> </w:t>
      </w: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3F10FF" w:rsidRP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3F10FF" w:rsidRP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auto"/>
          <w:sz w:val="28"/>
          <w:shd w:val="clear" w:color="auto" w:fill="FFFFFF"/>
        </w:rPr>
      </w:pPr>
      <w:r w:rsidRPr="003F10FF">
        <w:rPr>
          <w:rFonts w:ascii="Times New Roman" w:hAnsi="Times New Roman"/>
          <w:color w:val="auto"/>
          <w:sz w:val="28"/>
          <w:shd w:val="clear" w:color="auto" w:fill="FFFFFF"/>
        </w:rPr>
        <w:t>Автореферат</w:t>
      </w:r>
    </w:p>
    <w:p w:rsidR="003F10FF" w:rsidRP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3F10FF" w:rsidRP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3F10FF" w:rsidRP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3F10FF" w:rsidRP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firstLine="1276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3F10FF" w:rsidRPr="003F10FF" w:rsidRDefault="003F10FF" w:rsidP="003F10FF">
      <w:pPr>
        <w:spacing w:after="0"/>
        <w:ind w:left="-450" w:right="-540"/>
        <w:jc w:val="right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F10FF">
        <w:rPr>
          <w:rFonts w:ascii="Times New Roman" w:eastAsia="Calibri" w:hAnsi="Times New Roman"/>
          <w:b/>
          <w:color w:val="auto"/>
          <w:sz w:val="28"/>
          <w:szCs w:val="28"/>
        </w:rPr>
        <w:t>Научный руководитель:</w:t>
      </w:r>
    </w:p>
    <w:p w:rsidR="003F10FF" w:rsidRPr="003F10FF" w:rsidRDefault="003F10FF" w:rsidP="003F10FF">
      <w:pPr>
        <w:spacing w:after="0"/>
        <w:ind w:left="-450" w:right="-540"/>
        <w:jc w:val="right"/>
        <w:rPr>
          <w:rFonts w:ascii="Times New Roman" w:eastAsia="Calibri" w:hAnsi="Times New Roman"/>
          <w:color w:val="auto"/>
          <w:sz w:val="28"/>
          <w:szCs w:val="28"/>
        </w:rPr>
      </w:pPr>
      <w:r w:rsidRPr="003F10FF">
        <w:rPr>
          <w:rFonts w:ascii="Times New Roman" w:eastAsia="Calibri" w:hAnsi="Times New Roman"/>
          <w:color w:val="auto"/>
          <w:sz w:val="28"/>
          <w:szCs w:val="28"/>
        </w:rPr>
        <w:t>Художник-реставратор</w:t>
      </w:r>
    </w:p>
    <w:p w:rsidR="003F10FF" w:rsidRPr="003F10FF" w:rsidRDefault="003F10FF" w:rsidP="003F10FF">
      <w:pPr>
        <w:spacing w:after="0"/>
        <w:ind w:left="-450" w:right="-540"/>
        <w:jc w:val="right"/>
        <w:rPr>
          <w:rFonts w:ascii="Times New Roman" w:eastAsia="Calibri" w:hAnsi="Times New Roman"/>
          <w:color w:val="auto"/>
          <w:sz w:val="28"/>
          <w:szCs w:val="28"/>
        </w:rPr>
      </w:pPr>
      <w:r w:rsidRPr="003F10FF">
        <w:rPr>
          <w:rFonts w:ascii="Times New Roman" w:eastAsia="Calibri" w:hAnsi="Times New Roman"/>
          <w:color w:val="auto"/>
          <w:sz w:val="28"/>
          <w:szCs w:val="28"/>
        </w:rPr>
        <w:t>Рогозный М.Г.</w:t>
      </w:r>
    </w:p>
    <w:p w:rsidR="003F10FF" w:rsidRPr="003F10FF" w:rsidRDefault="003F10FF" w:rsidP="003F10FF">
      <w:pPr>
        <w:spacing w:after="0"/>
        <w:ind w:left="-450" w:right="-540"/>
        <w:jc w:val="right"/>
        <w:rPr>
          <w:rFonts w:ascii="Times New Roman" w:eastAsia="Calibri" w:hAnsi="Times New Roman"/>
          <w:color w:val="auto"/>
          <w:sz w:val="28"/>
          <w:szCs w:val="28"/>
        </w:rPr>
      </w:pPr>
    </w:p>
    <w:p w:rsidR="003F10FF" w:rsidRPr="003F10FF" w:rsidRDefault="003F10FF" w:rsidP="003F10FF">
      <w:pPr>
        <w:spacing w:after="0"/>
        <w:ind w:left="-450" w:right="-540"/>
        <w:jc w:val="right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F10FF">
        <w:rPr>
          <w:rFonts w:ascii="Times New Roman" w:eastAsia="Calibri" w:hAnsi="Times New Roman"/>
          <w:b/>
          <w:color w:val="auto"/>
          <w:sz w:val="28"/>
          <w:szCs w:val="28"/>
        </w:rPr>
        <w:t>Рецензент:</w:t>
      </w:r>
    </w:p>
    <w:p w:rsidR="003F10FF" w:rsidRPr="003F10FF" w:rsidRDefault="003F10FF" w:rsidP="003F10FF">
      <w:pPr>
        <w:spacing w:after="0"/>
        <w:ind w:left="-450" w:right="-540"/>
        <w:jc w:val="right"/>
        <w:rPr>
          <w:rFonts w:ascii="Times New Roman" w:eastAsia="Calibri" w:hAnsi="Times New Roman"/>
          <w:color w:val="auto"/>
          <w:sz w:val="28"/>
          <w:szCs w:val="28"/>
        </w:rPr>
      </w:pPr>
      <w:r w:rsidRPr="003F10FF">
        <w:rPr>
          <w:rFonts w:ascii="Times New Roman" w:eastAsia="Calibri" w:hAnsi="Times New Roman"/>
          <w:color w:val="auto"/>
          <w:sz w:val="28"/>
          <w:szCs w:val="28"/>
        </w:rPr>
        <w:t xml:space="preserve">Художник-реставратор </w:t>
      </w:r>
      <w:r w:rsidRPr="003F10FF">
        <w:rPr>
          <w:rFonts w:ascii="Times New Roman" w:eastAsia="Calibri" w:hAnsi="Times New Roman"/>
          <w:color w:val="auto"/>
          <w:sz w:val="28"/>
          <w:szCs w:val="28"/>
          <w:lang w:val="en-US"/>
        </w:rPr>
        <w:t>I</w:t>
      </w:r>
      <w:r w:rsidRPr="003F10FF">
        <w:rPr>
          <w:rFonts w:ascii="Times New Roman" w:eastAsia="Calibri" w:hAnsi="Times New Roman"/>
          <w:color w:val="auto"/>
          <w:sz w:val="28"/>
          <w:szCs w:val="28"/>
        </w:rPr>
        <w:t xml:space="preserve"> категории</w:t>
      </w: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1843" w:right="-514" w:firstLine="1276"/>
        <w:jc w:val="right"/>
        <w:rPr>
          <w:rFonts w:ascii="Times New Roman" w:hAnsi="Times New Roman"/>
          <w:sz w:val="24"/>
          <w:shd w:val="clear" w:color="auto" w:fill="FFFFFF"/>
        </w:rPr>
      </w:pPr>
      <w:r w:rsidRPr="003F10FF">
        <w:rPr>
          <w:rFonts w:ascii="Times New Roman" w:eastAsia="Calibri" w:hAnsi="Times New Roman"/>
          <w:color w:val="auto"/>
          <w:sz w:val="28"/>
          <w:szCs w:val="28"/>
        </w:rPr>
        <w:t>Малиновский Н.В</w:t>
      </w: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rPr>
          <w:rFonts w:ascii="Times New Roman" w:hAnsi="Times New Roman"/>
          <w:sz w:val="24"/>
          <w:shd w:val="clear" w:color="auto" w:fill="FFFFFF"/>
        </w:rPr>
      </w:pP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rPr>
          <w:rFonts w:ascii="Times New Roman" w:hAnsi="Times New Roman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hd w:val="clear" w:color="auto" w:fill="FFFFFF"/>
        </w:rPr>
      </w:pPr>
      <w:r w:rsidRPr="00D858E6">
        <w:rPr>
          <w:rFonts w:ascii="Times New Roman" w:hAnsi="Times New Roman"/>
          <w:sz w:val="24"/>
          <w:shd w:val="clear" w:color="auto" w:fill="FFFFFF"/>
        </w:rPr>
        <w:t>Санкт-Петербург</w:t>
      </w:r>
      <w:r w:rsidRPr="00D858E6">
        <w:rPr>
          <w:rFonts w:ascii="Times New Roman" w:hAnsi="Times New Roman"/>
          <w:sz w:val="24"/>
          <w:shd w:val="clear" w:color="auto" w:fill="FFFFFF"/>
        </w:rPr>
        <w:cr/>
        <w:t>2014</w:t>
      </w: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hd w:val="clear" w:color="auto" w:fill="FFFFFF"/>
        </w:rPr>
      </w:pPr>
    </w:p>
    <w:p w:rsidR="00AB7D5A" w:rsidRDefault="00AB7D5A" w:rsidP="00F979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Актуальность:</w:t>
      </w:r>
    </w:p>
    <w:p w:rsidR="00AA3D80" w:rsidRDefault="00AA3D80" w:rsidP="00F979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D80">
        <w:rPr>
          <w:rFonts w:ascii="Times New Roman" w:hAnsi="Times New Roman"/>
          <w:sz w:val="28"/>
          <w:szCs w:val="28"/>
        </w:rPr>
        <w:t>Зеленая гостиная особняка на Большой Мор</w:t>
      </w:r>
      <w:r w:rsidR="00FB0191">
        <w:rPr>
          <w:rFonts w:ascii="Times New Roman" w:hAnsi="Times New Roman"/>
          <w:sz w:val="28"/>
          <w:szCs w:val="28"/>
        </w:rPr>
        <w:t>с</w:t>
      </w:r>
      <w:r w:rsidRPr="00AA3D80">
        <w:rPr>
          <w:rFonts w:ascii="Times New Roman" w:hAnsi="Times New Roman"/>
          <w:sz w:val="28"/>
          <w:szCs w:val="28"/>
        </w:rPr>
        <w:t>кой, 47</w:t>
      </w:r>
      <w:r>
        <w:rPr>
          <w:rFonts w:ascii="Times New Roman" w:hAnsi="Times New Roman"/>
          <w:sz w:val="28"/>
          <w:szCs w:val="28"/>
        </w:rPr>
        <w:t xml:space="preserve"> уже много лет является объектом исследователей. Этот интерьер значительно пострадал в советские годы от ремонтов и перепланировок. Основная часть декора была утрачена, а его сохранившаяся часть закрашена малярной краской. </w:t>
      </w:r>
      <w:r w:rsidR="0016604D">
        <w:rPr>
          <w:rFonts w:ascii="Times New Roman" w:hAnsi="Times New Roman"/>
          <w:sz w:val="28"/>
          <w:szCs w:val="28"/>
        </w:rPr>
        <w:t>Тем не менее, качество и изысканность оформления интерьера отмечается многими специалистами. В 2009 году в гостиной были начаты реставрационные работы. Была найдена фрагментарно сохранившаяся живопись. Достаточно сложное состояние сохранности плафона требовало проведения подробного исследования и дальнейших реставрационных работ.</w:t>
      </w:r>
    </w:p>
    <w:p w:rsidR="005D3271" w:rsidRPr="00AA3D80" w:rsidRDefault="005D3271" w:rsidP="00F979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79DB" w:rsidRDefault="00F979DB" w:rsidP="00F979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3F10FF" w:rsidRPr="00B34C9B">
        <w:rPr>
          <w:rFonts w:ascii="Times New Roman" w:hAnsi="Times New Roman"/>
          <w:b/>
          <w:sz w:val="28"/>
          <w:szCs w:val="28"/>
        </w:rPr>
        <w:t xml:space="preserve">: </w:t>
      </w:r>
      <w:bookmarkStart w:id="0" w:name="_GoBack"/>
      <w:bookmarkEnd w:id="0"/>
    </w:p>
    <w:p w:rsidR="003F10FF" w:rsidRDefault="00F979DB" w:rsidP="005D3271">
      <w:pPr>
        <w:spacing w:after="0" w:line="360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И</w:t>
      </w:r>
      <w:r w:rsidR="003F10FF" w:rsidRPr="003F10FF">
        <w:rPr>
          <w:rFonts w:ascii="Times New Roman" w:eastAsia="Calibri" w:hAnsi="Times New Roman"/>
          <w:color w:val="auto"/>
          <w:sz w:val="28"/>
          <w:szCs w:val="28"/>
        </w:rPr>
        <w:t>сследование и реставрация декоративного плафона Зе</w:t>
      </w:r>
      <w:r w:rsidR="0016604D">
        <w:rPr>
          <w:rFonts w:ascii="Times New Roman" w:eastAsia="Calibri" w:hAnsi="Times New Roman"/>
          <w:color w:val="auto"/>
          <w:sz w:val="28"/>
          <w:szCs w:val="28"/>
        </w:rPr>
        <w:t>леной гостиной дома-музея В.В. Н</w:t>
      </w:r>
      <w:r w:rsidR="003F10FF" w:rsidRPr="003F10FF">
        <w:rPr>
          <w:rFonts w:ascii="Times New Roman" w:eastAsia="Calibri" w:hAnsi="Times New Roman"/>
          <w:color w:val="auto"/>
          <w:sz w:val="28"/>
          <w:szCs w:val="28"/>
        </w:rPr>
        <w:t xml:space="preserve">абокова. </w:t>
      </w:r>
    </w:p>
    <w:p w:rsidR="00F7407D" w:rsidRPr="00B34C9B" w:rsidRDefault="00F7407D" w:rsidP="005D32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4C9B" w:rsidRPr="00B34C9B" w:rsidRDefault="003F10FF" w:rsidP="00B34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4C9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979DB" w:rsidRPr="00F979DB" w:rsidRDefault="00F979DB" w:rsidP="00F979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979DB">
        <w:rPr>
          <w:rFonts w:ascii="Times New Roman" w:eastAsia="Calibri" w:hAnsi="Times New Roman"/>
          <w:sz w:val="28"/>
          <w:szCs w:val="28"/>
        </w:rPr>
        <w:t xml:space="preserve">Сбор информации о памятнике. </w:t>
      </w:r>
    </w:p>
    <w:p w:rsidR="00B34C9B" w:rsidRPr="00F979DB" w:rsidRDefault="00B34C9B" w:rsidP="00F979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979DB">
        <w:rPr>
          <w:rFonts w:ascii="Times New Roman" w:eastAsia="Calibri" w:hAnsi="Times New Roman"/>
          <w:sz w:val="28"/>
          <w:szCs w:val="28"/>
        </w:rPr>
        <w:t>П</w:t>
      </w:r>
      <w:r w:rsidR="003F10FF" w:rsidRPr="00F979DB">
        <w:rPr>
          <w:rFonts w:ascii="Times New Roman" w:eastAsia="Calibri" w:hAnsi="Times New Roman"/>
          <w:sz w:val="28"/>
          <w:szCs w:val="28"/>
        </w:rPr>
        <w:t xml:space="preserve">роведение комплекса натурных и лабораторных исследований с целью изучения состояния сохранности плафона и его технико-технологических характеристик. </w:t>
      </w:r>
    </w:p>
    <w:p w:rsidR="00B34C9B" w:rsidRPr="00F979DB" w:rsidRDefault="003F10FF" w:rsidP="00F979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979DB">
        <w:rPr>
          <w:rFonts w:ascii="Times New Roman" w:eastAsia="Calibri" w:hAnsi="Times New Roman"/>
          <w:sz w:val="28"/>
          <w:szCs w:val="28"/>
        </w:rPr>
        <w:t xml:space="preserve">Разработка методики реставрации плафона, включающей удаление позднейших штукатурных напластований и малярных закрасок с поверхности авторской живописи, укрепление штукатурного и красочного слоев, удаление позднейших вставок штукатурного слоя, утоньшение потемневшей поверхностной пленки и удаление записей. </w:t>
      </w:r>
    </w:p>
    <w:p w:rsidR="00F979DB" w:rsidRPr="00F979DB" w:rsidRDefault="003F10FF" w:rsidP="00F979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979DB">
        <w:rPr>
          <w:rFonts w:ascii="Times New Roman" w:eastAsia="Calibri" w:hAnsi="Times New Roman"/>
          <w:sz w:val="28"/>
          <w:szCs w:val="28"/>
        </w:rPr>
        <w:t xml:space="preserve">Разработка методики восполнения утрат, занимающих значительную часть плафона. </w:t>
      </w:r>
    </w:p>
    <w:p w:rsidR="00B34C9B" w:rsidRPr="00F7407D" w:rsidRDefault="003F10FF" w:rsidP="00B34C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F979DB">
        <w:rPr>
          <w:rFonts w:ascii="Times New Roman" w:eastAsia="Calibri" w:hAnsi="Times New Roman"/>
          <w:sz w:val="28"/>
          <w:szCs w:val="28"/>
        </w:rPr>
        <w:lastRenderedPageBreak/>
        <w:t>Проведение реставрационных мероприятий по отработанным методикам.</w:t>
      </w:r>
    </w:p>
    <w:p w:rsidR="00F7407D" w:rsidRPr="005D3271" w:rsidRDefault="00F7407D" w:rsidP="00F7407D">
      <w:pPr>
        <w:pStyle w:val="ListParagraph"/>
        <w:spacing w:line="360" w:lineRule="auto"/>
        <w:ind w:left="360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AB7D5A" w:rsidRDefault="00AB7D5A" w:rsidP="00B34C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Методология исследования:</w:t>
      </w:r>
    </w:p>
    <w:p w:rsidR="00AB7D5A" w:rsidRPr="00C52489" w:rsidRDefault="00C52489" w:rsidP="00B34C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</w:t>
      </w:r>
      <w:r w:rsidRPr="00C52489">
        <w:rPr>
          <w:rFonts w:ascii="Times New Roman" w:hAnsi="Times New Roman"/>
          <w:sz w:val="28"/>
          <w:szCs w:val="28"/>
        </w:rPr>
        <w:t xml:space="preserve"> была собрана и проанализирована вся известная информация о памятнике. Затем были п</w:t>
      </w:r>
      <w:r w:rsidR="00AB7D5A" w:rsidRPr="00C52489">
        <w:rPr>
          <w:rFonts w:ascii="Times New Roman" w:hAnsi="Times New Roman"/>
          <w:sz w:val="28"/>
          <w:szCs w:val="28"/>
        </w:rPr>
        <w:t>роведены</w:t>
      </w:r>
      <w:r w:rsidR="00AB7D5A" w:rsidRPr="00AB7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="00AB7D5A">
        <w:rPr>
          <w:rFonts w:ascii="Times New Roman" w:hAnsi="Times New Roman"/>
          <w:sz w:val="28"/>
          <w:szCs w:val="28"/>
        </w:rPr>
        <w:t xml:space="preserve">исследования состояния сохранности всех технологических слоев плафона. </w:t>
      </w:r>
      <w:r w:rsidR="00383A48">
        <w:rPr>
          <w:rFonts w:ascii="Times New Roman" w:hAnsi="Times New Roman"/>
          <w:sz w:val="28"/>
          <w:szCs w:val="28"/>
        </w:rPr>
        <w:t xml:space="preserve">Основной этап работы – проведение реставрационных мероприятий, сопровождался соблюдением стандартного набора реставрационной документации. </w:t>
      </w:r>
    </w:p>
    <w:p w:rsidR="00AB7D5A" w:rsidRPr="00B34C9B" w:rsidRDefault="00AB7D5A" w:rsidP="00B34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10FF" w:rsidRPr="00B34C9B" w:rsidRDefault="003F10FF" w:rsidP="00B34C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34C9B">
        <w:rPr>
          <w:rFonts w:ascii="Times New Roman" w:hAnsi="Times New Roman"/>
          <w:b/>
          <w:sz w:val="28"/>
          <w:szCs w:val="28"/>
        </w:rPr>
        <w:t xml:space="preserve">Краткий обзор </w:t>
      </w:r>
      <w:r w:rsidR="00B34C9B" w:rsidRPr="00B34C9B">
        <w:rPr>
          <w:rFonts w:ascii="Times New Roman" w:hAnsi="Times New Roman"/>
          <w:b/>
          <w:sz w:val="28"/>
          <w:szCs w:val="28"/>
        </w:rPr>
        <w:t>источников</w:t>
      </w:r>
      <w:r w:rsidRPr="00B34C9B">
        <w:rPr>
          <w:rFonts w:ascii="Times New Roman" w:hAnsi="Times New Roman"/>
          <w:b/>
          <w:sz w:val="28"/>
          <w:szCs w:val="28"/>
        </w:rPr>
        <w:t>:</w:t>
      </w:r>
    </w:p>
    <w:p w:rsidR="003F10FF" w:rsidRDefault="00B34C9B" w:rsidP="00B34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4C9B">
        <w:rPr>
          <w:rFonts w:ascii="Times New Roman" w:hAnsi="Times New Roman"/>
          <w:sz w:val="28"/>
          <w:szCs w:val="28"/>
        </w:rPr>
        <w:t>Сведений об исторической отделке интерьера Зеленой гостиной не сохранилось. На</w:t>
      </w:r>
      <w:r w:rsidR="00AA3D80">
        <w:rPr>
          <w:rFonts w:ascii="Times New Roman" w:hAnsi="Times New Roman"/>
          <w:sz w:val="28"/>
          <w:szCs w:val="28"/>
        </w:rPr>
        <w:t xml:space="preserve"> данные момент известны две фотографии интерьера. На</w:t>
      </w:r>
      <w:r w:rsidRPr="00B34C9B">
        <w:rPr>
          <w:rFonts w:ascii="Times New Roman" w:hAnsi="Times New Roman"/>
          <w:sz w:val="28"/>
          <w:szCs w:val="28"/>
        </w:rPr>
        <w:t xml:space="preserve"> </w:t>
      </w:r>
      <w:r w:rsidR="00AA3D80">
        <w:rPr>
          <w:rFonts w:ascii="Times New Roman" w:hAnsi="Times New Roman"/>
          <w:sz w:val="28"/>
          <w:szCs w:val="28"/>
        </w:rPr>
        <w:t>одной из них в кадр попадает край люстры, находящейся в центре плафона</w:t>
      </w:r>
      <w:r w:rsidR="00747E4C">
        <w:rPr>
          <w:rFonts w:ascii="Times New Roman" w:hAnsi="Times New Roman"/>
          <w:sz w:val="28"/>
          <w:szCs w:val="28"/>
        </w:rPr>
        <w:t>.</w:t>
      </w:r>
      <w:r w:rsidR="00AA3D80">
        <w:rPr>
          <w:rFonts w:ascii="Times New Roman" w:hAnsi="Times New Roman"/>
          <w:sz w:val="28"/>
          <w:szCs w:val="28"/>
        </w:rPr>
        <w:t xml:space="preserve"> Эта фотография является единственным иконографическим источником.</w:t>
      </w:r>
    </w:p>
    <w:p w:rsidR="00747E4C" w:rsidRPr="00F979DB" w:rsidRDefault="00747E4C" w:rsidP="00F979DB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F979DB">
        <w:rPr>
          <w:rFonts w:ascii="Times New Roman" w:hAnsi="Times New Roman"/>
          <w:sz w:val="28"/>
        </w:rPr>
        <w:t>Основными источниками</w:t>
      </w:r>
      <w:r w:rsidR="00AA3D80">
        <w:rPr>
          <w:rFonts w:ascii="Times New Roman" w:hAnsi="Times New Roman"/>
          <w:sz w:val="28"/>
        </w:rPr>
        <w:t xml:space="preserve"> библиографии </w:t>
      </w:r>
      <w:r w:rsidRPr="00F979DB">
        <w:rPr>
          <w:rFonts w:ascii="Times New Roman" w:hAnsi="Times New Roman"/>
          <w:sz w:val="28"/>
        </w:rPr>
        <w:t>о памятнике служат описания бывших жильцов дома и их современников. В работе использованы выдержки из статьи архитектора М.Ф. Гейслера (1902), письма Герды Шонебек (</w:t>
      </w:r>
      <w:r w:rsidRPr="00F979DB">
        <w:rPr>
          <w:rFonts w:ascii="Times New Roman" w:hAnsi="Times New Roman"/>
          <w:sz w:val="28"/>
          <w:lang w:val="de-DE"/>
        </w:rPr>
        <w:t>Gerda</w:t>
      </w:r>
      <w:r w:rsidRPr="00F979DB">
        <w:rPr>
          <w:rFonts w:ascii="Times New Roman" w:hAnsi="Times New Roman"/>
          <w:sz w:val="28"/>
        </w:rPr>
        <w:t xml:space="preserve"> </w:t>
      </w:r>
      <w:r w:rsidRPr="00F979DB">
        <w:rPr>
          <w:rFonts w:ascii="Times New Roman" w:hAnsi="Times New Roman"/>
          <w:sz w:val="28"/>
          <w:lang w:val="de-DE"/>
        </w:rPr>
        <w:t>Sch</w:t>
      </w:r>
      <w:r w:rsidRPr="00F979DB">
        <w:rPr>
          <w:rFonts w:ascii="Times New Roman" w:hAnsi="Times New Roman"/>
          <w:sz w:val="28"/>
        </w:rPr>
        <w:t>ö</w:t>
      </w:r>
      <w:r w:rsidRPr="00F979DB">
        <w:rPr>
          <w:rFonts w:ascii="Times New Roman" w:hAnsi="Times New Roman"/>
          <w:sz w:val="28"/>
          <w:lang w:val="de-DE"/>
        </w:rPr>
        <w:t>nebeck</w:t>
      </w:r>
      <w:r w:rsidRPr="00F979DB">
        <w:rPr>
          <w:rFonts w:ascii="Times New Roman" w:hAnsi="Times New Roman"/>
          <w:sz w:val="28"/>
        </w:rPr>
        <w:t xml:space="preserve">, 1922), книги В.В. Набокова «Другие берега» (1953) и письма Е.В. Сикорской (1991). На данный момент это все известные описания интерьера. Дальнейшие источники – это работы исследователей и реставраторов: </w:t>
      </w:r>
      <w:r w:rsidR="00F979DB" w:rsidRPr="00F979DB">
        <w:rPr>
          <w:rFonts w:ascii="Times New Roman" w:hAnsi="Times New Roman"/>
          <w:sz w:val="28"/>
        </w:rPr>
        <w:t>Т.М. Шульгиной, М.И. Коляды (1999), А.Е. Потафеевой (2009).</w:t>
      </w:r>
    </w:p>
    <w:p w:rsidR="00B34C9B" w:rsidRDefault="00B34C9B" w:rsidP="00B34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10FF" w:rsidRDefault="003F10FF" w:rsidP="00B34C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7644">
        <w:rPr>
          <w:rFonts w:ascii="Times New Roman" w:hAnsi="Times New Roman"/>
          <w:b/>
          <w:sz w:val="28"/>
          <w:szCs w:val="28"/>
        </w:rPr>
        <w:t>Краткое содержание диссертации:</w:t>
      </w:r>
    </w:p>
    <w:p w:rsidR="00CF4F56" w:rsidRPr="00CF4F56" w:rsidRDefault="00CF4F56" w:rsidP="00CF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представлена в виде двух частей. Первая часть – реставрационная документация, включающая паспорт реставрации, планы, схемы, картограммы состояния штукатурного и красочных слоев и </w:t>
      </w:r>
      <w:r>
        <w:rPr>
          <w:rFonts w:ascii="Times New Roman" w:hAnsi="Times New Roman"/>
          <w:sz w:val="28"/>
          <w:szCs w:val="28"/>
        </w:rPr>
        <w:lastRenderedPageBreak/>
        <w:t xml:space="preserve">фотоприложения. Вторая часть – исследования материалов плафона, натурные и лабораторные: микрохимические, оптико-физические, стратиграфические. Эта часть состоит из пяти приложений: исследования материалов подосновы, штукатурного слоя (натурные и петрографические исследования), грунта и красочных слоев и исследования образцов живописи Зеленой гостиной. </w:t>
      </w:r>
    </w:p>
    <w:p w:rsidR="00F979DB" w:rsidRPr="00A47644" w:rsidRDefault="00F979DB" w:rsidP="00B34C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979DB" w:rsidRPr="00AB7D5A" w:rsidRDefault="003F10FF" w:rsidP="00AB7D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B7D5A">
        <w:rPr>
          <w:rFonts w:ascii="Times New Roman" w:hAnsi="Times New Roman"/>
          <w:b/>
          <w:sz w:val="28"/>
          <w:szCs w:val="28"/>
        </w:rPr>
        <w:t>Практическая значимость:</w:t>
      </w:r>
    </w:p>
    <w:p w:rsidR="00AB7D5A" w:rsidRPr="00AB7D5A" w:rsidRDefault="00AB7D5A" w:rsidP="00AB7D5A">
      <w:pPr>
        <w:spacing w:after="0" w:line="360" w:lineRule="auto"/>
        <w:jc w:val="both"/>
        <w:rPr>
          <w:rFonts w:ascii="Times New Roman" w:eastAsia="Calibri" w:hAnsi="Times New Roman"/>
          <w:iCs/>
          <w:color w:val="auto"/>
          <w:sz w:val="28"/>
          <w:szCs w:val="28"/>
        </w:rPr>
      </w:pPr>
      <w:r w:rsidRPr="00AB7D5A">
        <w:rPr>
          <w:rFonts w:ascii="Times New Roman" w:eastAsia="Calibri" w:hAnsi="Times New Roman"/>
          <w:iCs/>
          <w:color w:val="auto"/>
          <w:sz w:val="28"/>
          <w:szCs w:val="28"/>
        </w:rPr>
        <w:t>Данная работа представляет собой продолжение уже начатой реставрации и является одним из многих шагов на пути к узнаванию памятника.</w:t>
      </w:r>
    </w:p>
    <w:p w:rsidR="00F979DB" w:rsidRPr="003F10FF" w:rsidRDefault="00F979DB" w:rsidP="00B34C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F10FF" w:rsidRPr="00F979DB" w:rsidRDefault="003F10FF" w:rsidP="00F979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72684">
        <w:rPr>
          <w:rFonts w:ascii="Times New Roman" w:hAnsi="Times New Roman"/>
          <w:b/>
          <w:sz w:val="28"/>
          <w:szCs w:val="28"/>
        </w:rPr>
        <w:t>Результаты:</w:t>
      </w:r>
    </w:p>
    <w:p w:rsidR="00F979DB" w:rsidRPr="00F979DB" w:rsidRDefault="00F979DB" w:rsidP="00AB7D5A">
      <w:pPr>
        <w:tabs>
          <w:tab w:val="left" w:pos="0"/>
        </w:tabs>
        <w:spacing w:after="0" w:line="360" w:lineRule="auto"/>
        <w:jc w:val="both"/>
        <w:rPr>
          <w:rFonts w:ascii="Times New Roman" w:eastAsiaTheme="minorHAnsi" w:hAnsi="Times New Roman"/>
          <w:color w:val="auto"/>
          <w:sz w:val="28"/>
          <w:szCs w:val="22"/>
        </w:rPr>
      </w:pPr>
      <w:r w:rsidRPr="00F979DB">
        <w:rPr>
          <w:rFonts w:ascii="Times New Roman" w:eastAsiaTheme="minorHAnsi" w:hAnsi="Times New Roman"/>
          <w:color w:val="auto"/>
          <w:sz w:val="28"/>
          <w:szCs w:val="22"/>
        </w:rPr>
        <w:t xml:space="preserve">В результате проведенной работы был раскрыт от позднейших наслоений сохранившийся исторический декор плафона. Выполнен ряд реставрационных мероприятий, необходимых для его сохранности. Проведены натурные и лабораторные исследования, определены материалы и техника исполнения художественной отделки. </w:t>
      </w:r>
    </w:p>
    <w:p w:rsidR="00F979DB" w:rsidRPr="00F979DB" w:rsidRDefault="00F979DB" w:rsidP="00F979DB">
      <w:pPr>
        <w:pStyle w:val="NoSpacing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979DB">
        <w:rPr>
          <w:rFonts w:ascii="Times New Roman" w:hAnsi="Times New Roman" w:cs="Times New Roman"/>
          <w:sz w:val="28"/>
          <w:lang w:val="ru-RU"/>
        </w:rPr>
        <w:t>На данный момент пройден основной этап реставрации плафона Зеленой гостиной. В результате выполненной работы были сделаны открытия, позволившие понять композицию плафона и особенности его декора. Раскрыт памятник, обладающий несомненной культурной, эстетиче</w:t>
      </w:r>
      <w:r w:rsidR="00AB7D5A">
        <w:rPr>
          <w:rFonts w:ascii="Times New Roman" w:hAnsi="Times New Roman" w:cs="Times New Roman"/>
          <w:sz w:val="28"/>
          <w:lang w:val="ru-RU"/>
        </w:rPr>
        <w:t xml:space="preserve">ской и исторической ценностью. </w:t>
      </w:r>
    </w:p>
    <w:p w:rsidR="00F979DB" w:rsidRPr="00F979DB" w:rsidRDefault="00F979DB" w:rsidP="00F979DB"/>
    <w:p w:rsidR="00F53E9F" w:rsidRPr="00F979DB" w:rsidRDefault="00F53E9F" w:rsidP="00F979DB">
      <w:pPr>
        <w:tabs>
          <w:tab w:val="left" w:pos="1174"/>
        </w:tabs>
      </w:pPr>
    </w:p>
    <w:sectPr w:rsidR="00F53E9F" w:rsidRPr="00F979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61B7"/>
    <w:multiLevelType w:val="hybridMultilevel"/>
    <w:tmpl w:val="AAF2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11F2"/>
    <w:multiLevelType w:val="hybridMultilevel"/>
    <w:tmpl w:val="68E0C726"/>
    <w:lvl w:ilvl="0" w:tplc="B71A068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0A59BC"/>
    <w:multiLevelType w:val="hybridMultilevel"/>
    <w:tmpl w:val="8898D860"/>
    <w:lvl w:ilvl="0" w:tplc="B71A068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14"/>
    <w:rsid w:val="0016604D"/>
    <w:rsid w:val="00383A48"/>
    <w:rsid w:val="003F10FF"/>
    <w:rsid w:val="005B6E14"/>
    <w:rsid w:val="005D3271"/>
    <w:rsid w:val="00747E4C"/>
    <w:rsid w:val="00AA3D80"/>
    <w:rsid w:val="00AB7D5A"/>
    <w:rsid w:val="00B34C9B"/>
    <w:rsid w:val="00C52489"/>
    <w:rsid w:val="00CF4F56"/>
    <w:rsid w:val="00F53E9F"/>
    <w:rsid w:val="00F7407D"/>
    <w:rsid w:val="00F979DB"/>
    <w:rsid w:val="00F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B0D0A-400E-4CCB-8E16-D1F9AD92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FF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FF"/>
    <w:pPr>
      <w:spacing w:after="0" w:line="240" w:lineRule="auto"/>
      <w:ind w:left="720"/>
      <w:contextualSpacing/>
    </w:pPr>
    <w:rPr>
      <w:rFonts w:ascii="Cambria" w:eastAsia="MS Mincho" w:hAnsi="Cambria"/>
      <w:color w:val="auto"/>
      <w:sz w:val="24"/>
      <w:lang w:eastAsia="ru-RU"/>
    </w:rPr>
  </w:style>
  <w:style w:type="character" w:customStyle="1" w:styleId="reference-text">
    <w:name w:val="reference-text"/>
    <w:rsid w:val="003F10FF"/>
  </w:style>
  <w:style w:type="character" w:customStyle="1" w:styleId="apple-converted-space">
    <w:name w:val="apple-converted-space"/>
    <w:rsid w:val="003F10FF"/>
  </w:style>
  <w:style w:type="paragraph" w:customStyle="1" w:styleId="a">
    <w:name w:val="Свободная форма"/>
    <w:rsid w:val="003F10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NoSpacing">
    <w:name w:val="No Spacing"/>
    <w:uiPriority w:val="1"/>
    <w:qFormat/>
    <w:rsid w:val="00F979D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0BF2E92-A3BE-4C74-B0EF-B07539C1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474</Words>
  <Characters>3833</Characters>
  <Application>Microsoft Office Word</Application>
  <DocSecurity>0</DocSecurity>
  <Lines>106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Wöhrder Wiese</dc:creator>
  <cp:keywords/>
  <dc:description/>
  <cp:lastModifiedBy>Wöhrder Wiese</cp:lastModifiedBy>
  <cp:revision>4</cp:revision>
  <dcterms:created xsi:type="dcterms:W3CDTF">2014-06-23T09:46:00Z</dcterms:created>
  <dcterms:modified xsi:type="dcterms:W3CDTF">2014-06-23T10:36:00Z</dcterms:modified>
</cp:coreProperties>
</file>